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AFBFD"/>
        <w:wordWrap w:val="0"/>
        <w:spacing w:before="225" w:beforeAutospacing="0" w:after="225" w:afterAutospacing="0" w:line="420" w:lineRule="atLeast"/>
        <w:ind w:left="0" w:right="0" w:firstLine="420"/>
        <w:jc w:val="center"/>
        <w:rPr>
          <w:rFonts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中华人民共和国电子商务法</w:t>
      </w:r>
    </w:p>
    <w:p>
      <w:pPr>
        <w:pStyle w:val="2"/>
        <w:keepNext w:val="0"/>
        <w:keepLines w:val="0"/>
        <w:widowControl/>
        <w:suppressLineNumbers w:val="0"/>
        <w:shd w:val="clear" w:fill="FAFBFD"/>
        <w:wordWrap w:val="0"/>
        <w:spacing w:before="0" w:beforeAutospacing="0" w:after="225" w:afterAutospacing="0" w:line="420" w:lineRule="atLeast"/>
        <w:ind w:left="0" w:right="0" w:firstLine="420"/>
        <w:jc w:val="center"/>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（2018年8月31日第十三届全国人民代表大会常务委员会第五次会议通过）</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目　　录</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第一章　总　　则</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第二章　电子商务经营者</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第一节　一般规定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第二节　电子商务平台经营者</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第三章　电子商务合同的订立与履行</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第四章　电子商务争议解决</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第五章　电子商务促进</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第六章　法律责任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第七章　附　　则</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第一章　总　　则</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第一条　为了保障电子商务各方主体的合法权益，规范电子商务行为，维护市场秩序，促进电子商务持续健康发展，制定本法。</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第二条　中华人民共和国境内的电子商务活动，适用本法。</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本法所称电子商务，是指通过互联网等信息网络销售商品或者提供服务的经营活动。</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法律、行政法规对销售商品或者提供服务有规定的，适用其规定。金融类产品和服务，利用信息网络提供新闻信息、音视频节目、出版以及文化产品等内容方面的服务，不适用本法。</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第三条　国家鼓励发展电子商务新业态，创新商业模式，促进电子商务技术研发和推广应用，推进电子商务诚信体系建设，营造有利于电子商务创新发展的市场环境，充分发挥电子商务在推动高质量发展、满足人民日益增长的美好生活需要、构建开放型经济方面的重要作用。</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第四条　国家平等对待线上线下商务活动，促进线上线下融合发展，各级人民政府和有关部门不得采取歧视性的政策措施，不得滥用行政权力排除、限制市场竞争。</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第五条　电子商务经营者从事经营活动，应当遵循自愿、平等、公平、诚信的原则，遵守法律和商业道德，公平参与市场竞争，履行消费者权益保护、环境保护、知识产权保护、网络安全与个人信息保护等方面的义务，承担产品和服务质量责任，接受政府和社会的监督。</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第六条　国务院有关部门按照职责分工负责电子商务发展促进、监督管理等工作。县级以上地方各级人民政府可以根据本行政区域的实际情况，确定本行政区域内电子商务的部门职责划分。</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第七条　国家建立符合电子商务特点的协同管理体系，推动形成有关部门、电子商务行业组织、电子商务经营者、消费者等共同参与的电子商务市场治理体系。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第八条　电子商务行业组织按照本组织章程开展行业自律，建立健全行业规范，推动行业诚信建设，监督、引导本行业经营者公平参与市场竞争。</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第二章　电子商务经营者</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第一节　一般规定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第九条　本法所称电子商务经营者，是指通过互联网等信息网络从事销售商品或者提供服务的经营活动的自然人、法人和非法人组织，包括电子商务平台经营者、平台内经营者以及通过自建网站、其他网络服务销售商品或者提供服务的电子商务经营者。</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本法所称电子商务平台经营者，是指在电子商务中为交易双方或者多方提供网络经营场所、交易撮合、信息发布等服务，供交易双方或者多方独立开展交易活动的法人或者非法人组织。</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本法所称平台内经营者，是指通过电子商务平台销售商品或者提供服务的电子商务经营者。</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第十条　电子商务经营者应当依法办理市场主体登记。但是，个人销售自产农副产品、家庭手工业产品，个人利用自己的技能从事依法无须取得许可的便民劳务活动和零星小额交易活动，以及依照法律、行政法规不需要进行登记的除外。</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第十一条　电子商务经营者应当依法履行纳税义务，并依法享受税收优惠。</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依照前条规定不需要办理市场主体登记的电子商务经营者在首次纳税义务发生后，应当依照税收征收管理法律、行政法规的规定申请办理税务登记，并如实申报纳税。</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第十二条　电子商务经营者从事经营活动，依法需要取得相关行政许可的，应当依法取得行政许可。</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第十三条　电子商务经营者销售的商品或者提供的服务应当符合保障人身、财产安全的要求和环境保护要求，不得销售或者提供法律、行政法规禁止交易的商品或者服务。</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第十四条　电子商务经营者销售商品或者提供服务应当依法出具纸质发票或者电子发票等购货凭证或者服务单据。电子发票与纸质发票具有同等法律效力。</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第十五条　电子商务经营者应当在其首页显著位置，持续公示营业执照信息、与其经营业务有关的行政许可信息、属于依照本法第十条规定的不需要办理市场主体登记情形等信息，或者上述信息的链接标识。</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前款规定的信息发生变更的，电子商务经营者应当及时更新公示信息。</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第十六条　电子商务经营者自行终止从事电子商务的，应当提前三十日在首页显著位置持续公示有关信息。</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第十七条　电子商务经营者应当全面、真实、准确、及时地披露商品或者服务信息，保障消费者的知情权和选择权。电子商务经营者不得以虚构交易、编造用户评价等方式进行虚假或者引人误解的商业宣传，欺骗、误导消费者。</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第十八条　电子商务经营者根据消费者的兴趣爱好、消费习惯等特征向其提供商品或者服务的搜索结果的，应当同时向该消费者提供不针对其个人特征的选项，尊重和平等保护消费者合法权益。</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电子商务经营者向消费者发送广告的，应当遵守《中华人民共和国广告法》的有关规定。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第十九条　电子商务经营者搭售商品或者服务，应当以显著方式提请消费者注意，不得将搭售商品或者服务作为默认同意的选项。</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第二十条　电子商务经营者应当按照承诺或者与消费者约定的方式、时限向消费者交付商品或者服务，并承担商品运输中的风险和责任。但是，消费者另行选择快递物流服务提供者的除外。</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第二十一条　电子商务经营者按照约定向消费者收取押金的，应当明示押金退还的方式、程序，不得对押金退还设置不合理条件。消费者申请退还押金，符合押金退还条件的，电子商务经营者应当及时退还。</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第二十二条　电子商务经营者因其技术优势、用户数量、对相关行业的控制能力以及其他经营者对该电子商务经营者在交易上的依赖程度等因素而具有市场支配地位的，不得滥用市场支配地位，排除、限制竞争。</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第二十三条　电子商务经营者收集、使用其用户的个人信息，应当遵守法律、行政法规有关个人信息保护的规定。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第二十四条　电子商务经营者应当明示用户信息查询、更正、删除以及用户注销的方式、程序，不得对用户信息查询、更正、删除以及用户注销设置不合理条件。</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经营者收到用户信息查询或者更正、删除的申请的，应当在核实身份后及时提供查询或者更正、删除用户信息。用户注销的，电子商务经营者应当立即删除该用户的信息；依照法律、行政法规的规定或者双方约定保存的，依照其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第二十五条　有关主管部门依照法律、行政法规的规定要求电子商务经营者提供有关电子商务数据信息的，电子商务经营者应当提供。有关主管部门应当采取必要措施保护电子商务经营者提供的数据信息的安全，并对其中的个人信息、隐私和商业秘密严格保密，不得泄露、出售或者非法向他人提供。</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第二十六条　电子商务经营者从事跨境电子商务，应当遵守进出口监督管理的法律、行政法规和国家有关规定。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第二节　电子商务平台经营者</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第二十七条　电子商务平台经营者应当要求申请进入平台销售商品或者提供服务的经营者提交其身份、地址、联系方式、行政许可等真实信息，进行核验、登记，建立登记档案，并定期核验更新。</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电子商务平台经营者为进入平台销售商品或者提供服务的非经营用户提供服务，应当遵守本节有关规定。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第二十八条　电子商务平台经营者应当按照规定向市场监督管理部门报送平台内经营者的身份信息，提示未办理市场主体登记的经营者依法办理登记，并配合市场监督管理部门，针对电子商务的特点，为应当办理市场主体登记的经营者办理登记提供便利。</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平台经营者应当依照税收征收管理法律、行政法规的规定，向税务部门报送平台内经营者的身份信息和与纳税有关的信息，并应当提示依照本法第十条规定不需要办理市场主体登记的电子商务经营者依照本法第十一条第二款的规定办理税务登记。</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第二十九条　电子商务平台经营者发现平台内的商品或者服务信息存在违反本法第十二条、第十三条规定情形的，应当依法采取必要的处置措施，并向有关主管部门报告。</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第三十条　电子商务平台经营者应当采取技术措施和其他必要措施保证其网络安全、稳定运行，防范网络违法犯罪活动，有效应对网络安全事件，保障电子商务交易安全。</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电子商务平台经营者应当制定网络安全事件应急预案，发生网络安全事件时，应当立即启动应急预案，采取相应的补救措施，并向有关主管部门报告。</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第三十一条　电子商务平台经营者应当记录、保存平台上发布的商品和服务信息、交易信息，并确保信息的完整性、保密性、可用性。商品和服务信息、交易信息保存时间自交易完成之日起不少于三年；法律、行政法规另有规定的，依照其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第三十二条　电子商务平台经营者应当遵循公开、公平、公正的原则，制定平台服务协议和交易规则，明确进入和退出平台、商品和服务质量保障、消费者权益保护、个人信息保护等方面的权利和义务。</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第三十三条　电子商务平台经营者应当在其首页显著位置持续公示平台服务协议和交易规则信息或者上述信息的链接标识，并保证经营者和消费者能够便利、完整地阅览和下载。</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第三十四条　电子商务平台经营者修改平台服务协议和交易规则，应当在其首页显著位置公开征求意见，采取合理措施确保有关各方能够及时充分表达意见。修改内容应当至少在实施前七日予以公示。</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平台内经营者不接受修改内容，要求退出平台的，电子商务平台经营者不得阻止，并按照修改前的服务协议和交易规则承担相关责任。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第三十五条　电子商务平台经营者不得利用服务协议、交易规则以及技术等手段，对平台内经营者在平台内的交易、交易价格以及与其他经营者的交易等进行不合理限制或者附加不合理条件，或者向平台内经营者收取不合理费用。</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第三十六条　电子商务平台经营者依据平台服务协议和交易规则对平台内经营者违反法律、法规的行为实施警示、暂停或者终止服务等措施的，应当及时公示。</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第三十七条　电子商务平台经营者在其平台上开展自营业务的，应当以显著方式区分标记自营业务和平台内经营者开展的业务，不得误导消费者。</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电子商务平台经营者对其标记为自营的业务依法承担商品销售者或者服务提供者的民事责任。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第三十八条　电子商务平台经营者知道或者应当知道平台内经营者销售的商品或者提供的服务不符合保障人身、财产安全的要求，或者有其他侵害消费者合法权益行为，未采取必要措施的，依法与该平台内经营者承担连带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对关系消费者生命健康的商品或者服务，电子商务平台经营者对平台内经营者的资质资格未尽到审核义务，或者对消费者未尽到安全保障义务，造成消费者损害的，依法承担相应的责任。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第三十九条　电子商务平台经营者应当建立健全信用评价制度，公示信用评价规则，为消费者提供对平台内销售的商品或者提供的服务进行评价的途径。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电子商务平台经营者不得删除消费者对其平台内销售的商品或者提供的服务的评价。</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第四十条　电子商务平台经营者应当根据商品或者服务的价格、销量、信用等以多种方式向消费者显示商品或者服务的搜索结果；对于竞价排名的商品或者服务，应当显著标明“广告”。</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第四十一条　电子商务平台经营者应当建立知识产权保护规则，与知识产权权利人加强合作，依法保护知识产权。</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第四十二条　知识产权权利人认为其知识产权受到侵害的，有权通知电子商务平台经营者采取删除、屏蔽、断开链接、终止交易和服务等必要措施。通知应当包括构成侵权的初步证据。</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电子商务平台经营者接到通知后，应当及时采取必要措施，并将该通知转送平台内经营者；未及时采取必要措施的，对损害的扩大部分与平台内经营者承担连带责任。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因通知错误造成平台内经营者损害的，依法承担民事责任。恶意发出错误通知，造成平台内经营者损失的，加倍承担赔偿责任。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第四十三条　平台内经营者接到转送的通知后，可以向电子商务平台经营者提交不存在侵权行为的声明。声明应当包括不存在侵权行为的初步证据。</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平台经营者接到声明后，应当将该声明转送发出通知的知识产权权利人，并告知其可以向有关主管部门投诉或者向人民法院起诉。电子商务平台经营者在转送声明到达知识产权权利人后十五日内，未收到权利人已经投诉或者起诉通知的，应当及时终止所采取的措施。</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第四十四条　电子商务平台经营者应当及时公示收到的本法第四十二条、第四十三条规定的通知、声明及处理结果。</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第四十五条　电子商务平台经营者知道或者应当知道平台内经营者侵犯知识产权的，应当采取删除、屏蔽、断开链接、终止交易和服务等必要措施；未采取必要措施的，与侵权人承担连带责任。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第四十六条　除本法第九条第二款规定的服务外，电子商务平台经营者可以按照平台服务协议和交易规则，为经营者之间的电子商务提供仓储、物流、支付结算、交收等服务。电子商务平台经营者为经营者之间的电子商务提供服务，应当遵守法律、行政法规和国家有关规定，不得采取集中竞价、做市商等集中交易方式进行交易，不得进行标准化合约交易。</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第三章　电子商务合同的订立与履行</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第四十七条　电子商务当事人订立和履行合同，适用本章和《中华人民共和国民法总则》《中华人民共和国合同法》《中华人民共和国电子签名法》等法律的规定。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第四十八条　电子商务当事人使用自动信息系统订立或者履行合同的行为对使用该系统的当事人具有法律效力。</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在电子商务中推定当事人具有相应的民事行为能力。但是，有相反证据足以推翻的除外。</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第四十九条　电子商务经营者发布的商品或者服务信息符合要约条件的，用户选择该商品或者服务并提交订单成功，合同成立。当事人另有约定的，从其约定。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电子商务经营者不得以格式条款等方式约定消费者支付价款后合同不成立；格式条款等含有该内容的，其内容无效。</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第五十条　电子商务经营者应当清晰、全面、明确地告知用户订立合同的步骤、注意事项、下载方法等事项，并保证用户能够便利、完整地阅览和下载。</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电子商务经营者应当保证用户在提交订单前可以更正输入错误。</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第五十一条　合同标的为交付商品并采用快递物流方式交付的，收货人签收时间为交付时间。合同标的为提供服务的，生成的电子凭证或者实物凭证中载明的时间为交付时间；前述凭证没有载明时间或者载明时间与实际提供服务时间不一致的，实际提供服务的时间为交付时间。</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合同标的为采用在线传输方式交付的，合同标的进入对方当事人指定的特定系统并且能够检索识别的时间为交付时间。</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合同当事人对交付方式、交付时间另有约定的，从其约定。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第五十二条　电子商务当事人可以约定采用快递物流方式交付商品。</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快递物流服务提供者为电子商务提供快递物流服务，应当遵守法律、行政法规，并应当符合承诺的服务规范和时限。快递物流服务提供者在交付商品时，应当提示收货人当面查验；交由他人代收的，应当经收货人同意。</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快递物流服务提供者应当按照规定使用环保包装材料，实现包装材料的减量化和再利用。</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快递物流服务提供者在提供快递物流服务的同时，可以接受电子商务经营者的委托提供代收货款服务。</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第五十三条　电子商务当事人可以约定采用电子支付方式支付价款。</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支付服务提供者为电子商务提供电子支付服务，应当遵守国家规定，告知用户电子支付服务的功能、使用方法、注意事项、相关风险和收费标准等事项，不得附加不合理交易条件。电子支付服务提供者应当确保电子支付指令的完整性、一致性、可跟踪稽核和不可篡改。</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电子支付服务提供者应当向用户免费提供对账服务以及最近三年的交易记录。</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第五十四条　电子支付服务提供者提供电子支付服务不符合国家有关支付安全管理要求，造成用户损失的，应当承担赔偿责任。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第五十五条　用户在发出支付指令前，应当核对支付指令所包含的金额、收款人等完整信息。</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支付指令发生错误的，电子支付服务提供者应当及时查找原因，并采取相关措施予以纠正。造成用户损失的，电子支付服务提供者应当承担赔偿责任，但能够证明支付错误非自身原因造成的除外。</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第五十六条　电子支付服务提供者完成电子支付后，应当及时准确地向用户提供符合约定方式的确认支付的信息。</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第五十七条　用户应当妥善保管交易密码、电子签名数据等安全工具。用户发现安全工具遗失、被盗用或者未经授权的支付的，应当及时通知电子支付服务提供者。</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未经授权的支付造成的损失，由电子支付服务提供者承担；电子支付服务提供者能够证明未经授权的支付是因用户的过错造成的，不承担责任。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电子支付服务提供者发现支付指令未经授权，或者收到用户支付指令未经授权的通知时，应当立即采取措施防止损失扩大。电子支付服务提供者未及时采取措施导致损失扩大的，对损失扩大部分承担责任。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第四章　电子商务争议解决</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第五十八条　国家鼓励电子商务平台经营者建立有利于电子商务发展和消费者权益保护的商品、服务质量担保机制。</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电子商务平台经营者与平台内经营者协议设立消费者权益保证金的，双方应当就消费者权益保证金的提取数额、管理、使用和退还办法等作出明确约定。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消费者要求电子商务平台经营者承担先行赔偿责任以及电子商务平台经营者赔偿后向平台内经营者的追偿，适用《中华人民共和国消费者权益保护法》的有关规定。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第五十九条　电子商务经营者应当建立便捷、有效的投诉、举报机制，公开投诉、举报方式等信息，及时受理并处理投诉、举报。</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第六十条　电子商务争议可以通过协商和解，请求消费者组织、行业协会或者其他依法成立的调解组织调解，向有关部门投诉，提请仲裁，或者提起诉讼等方式解决。</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第六十一条　消费者在电子商务平台购买商品或者接受服务，与平台内经营者发生争议时，电子商务平台经营者应当积极协助消费者维护合法权益。</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第六十二条　在电子商务争议处理中，电子商务经营者应当提供原始合同和交易记录。因电子商务经营者丢失、伪造、篡改、销毁、隐匿或者拒绝提供前述资料，致使人民法院、仲裁机构或者有关机关无法查明事实的，电子商务经营者应当承担相应的法律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第六十三条　电子商务平台经营者可以建立争议在线解决机制，制定并公示争议解决规则，根据自愿原则，公平、公正地解决当事人的争议。</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第五章　电子商务促进</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第六十四条　国务院和省、自治区、直辖市人民政府应当将电子商务发展纳入国民经济和社会发展规划，制定科学合理的产业政策，促进电子商务创新发展。</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第六十五条　国务院和县级以上地方人民政府及其有关部门应当采取措施，支持、推动绿色包装、仓储、运输，促进电子商务绿色发展。</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第六十六条　国家推动电子商务基础设施和物流网络建设，完善电子商务统计制度，加强电子商务标准体系建设。</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第六十七条　国家推动电子商务在国民经济各个领域的应用，支持电子商务与各产业融合发展。</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第六十八条　国家促进农业生产、加工、流通等环节的互联网技术应用，鼓励各类社会资源加强合作，促进农村电子商务发展，发挥电子商务在精准扶贫中的作用。</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第六十九条　国家维护电子商务交易安全，保护电子商务用户信息，鼓励电子商务数据开发应用，保障电子商务数据依法有序自由流动。</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国家采取措施推动建立公共数据共享机制，促进电子商务经营者依法利用公共数据。</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第七十条　国家支持依法设立的信用评价机构开展电子商务信用评价，向社会提供电子商务信用评价服务。</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第七十一条　国家促进跨境电子商务发展，建立健全适应跨境电子商务特点的海关、税收、进出境检验检疫、支付结算等管理制度，提高跨境电子商务各环节便利化水平，支持跨境电子商务平台经营者等为跨境电子商务提供仓储物流、报关、报检等服务。</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国家支持小型微型企业从事跨境电子商务。</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第七十二条　国家进出口管理部门应当推进跨境电子商务海关申报、纳税、检验检疫等环节的综合服务和监管体系建设，优化监管流程，推动实现信息共享、监管互认、执法互助，提高跨境电子商务服务和监管效率。跨境电子商务经营者可以凭电子单证向国家进出口管理部门办理有关手续。</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第七十三条　国家推动建立与不同国家、地区之间跨境电子商务的交流合作，参与电子商务国际规则的制定，促进电子签名、电子身份等国际互认。</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国家推动建立与不同国家、地区之间的跨境电子商务争议解决机制。</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第六章　法律责任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第七十四条　电子商务经营者销售商品或者提供服务，不履行合同义务或者履行合同义务不符合约定，或者造成他人损害的，依法承担民事责任。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第七十五条　电子商务经营者违反本法第十二条、第十三条规定，未取得相关行政许可从事经营活动，或者销售、提供法律、行政法规禁止交易的商品、服务，或者不履行本法第二十五条规定的信息提供义务，电子商务平台经营者违反本法第四十六条规定，采取集中交易方式进行交易，或者进行标准化合约交易的，依照有关法律、行政法规的规定处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第七十六条　电子商务经营者违反本法规定，有下列行为之一的，由市场监督管理部门责令限期改正，可以处一万元以下的罚款，对其中的电子商务平台经营者，依照本法第八十一条第一款的规定处罚：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（一）未在首页显著位置公示营业执照信息、行政许可信息、属于不需要办理市场主体登记情形等信息,或者上述信息的链接标识的；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（二）未在首页显著位置持续公示终止电子商务的有关信息的；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（三）未明示用户信息查询、更正、删除以及用户注销的方式、程序，或者对用户信息查询、更正、删除以及用户注销设置不合理条件的。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电子商务平台经营者对违反前款规定的平台内经营者未采取必要措施的，由市场监督管理部门责令限期改正，可以处二万元以上十万元以下的罚款。</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第七十七条　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第七十八条　电子商务经营者违反本法第二十一条规定，未向消费者明示押金退还的方式、程序，对押金退还设置不合理条件，或者不及时退还押金的，由有关主管部门责令限期改正，可以处五万元以上二十万元以下的罚款；情节严重的，处二十万元以上五十万元以下的罚款。</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第七十九条　电子商务经营者违反法律、行政法规有关个人信息保护的规定，或者不履行本法第三十条和有关法律、行政法规规定的网络安全保障义务的，依照《中华人民共和国网络安全法》等法律、行政法规的规定处罚。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第八十条　电子商务平台经营者有下列行为之一的，由有关主管部门责令限期改正；逾期不改正的，处二万元以上十万元以下的罚款；情节严重的，责令停业整顿，并处十万元以上五十万元以下的罚款：</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（一）不履行本法第二十七条规定的核验、登记义务的；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（二）不按照本法第二十八条规定向市场监督管理部门、税务部门报送有关信息的；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（三）不按照本法第二十九条规定对违法情形采取必要的处置措施，或者未向有关主管部门报告的；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（四）不履行本法第三十一条规定的商品和服务信息、交易信息保存义务的。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法律、行政法规对前款规定的违法行为的处罚另有规定的，依照其规定。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第八十一条　电子商务平台经营者违反本法规定，有下列行为之一的，由市场监督管理部门责令限期改正，可以处二万元以上十万元以下的罚款；情节严重的，处十万元以上五十万元以下的罚款：</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（一）未在首页显著位置持续公示平台服务协议、交易规则信息或者上述信息的链接标识的；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（二）修改交易规则未在首页显著位置公开征求意见，未按照规定的时间提前公示修改内容，或者阻止平台内经营者退出的；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（三）未以显著方式区分标记自营业务和平台内经营者开展的业务的；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（四）未为消费者提供对平台内销售的商品或者提供的服务进行评价的途径，或者擅自删除消费者的评价的。</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电子商务平台经营者违反本法第四十条规定，对竞价排名的商品或者服务未显著标明“广告”的，依照《中华人民共和国广告法》的规定处罚。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第八十二条　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第八十三条　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第八十四条　电子商务平台经营者违反本法第四十二条、第四十五条规定，对平台内经营者实施侵犯知识产权行为未依法采取必要措施的，由有关知识产权行政部门责令限期改正；逾期不改正的，处五万元以上五十万元以下的罚款；情节严重的，处五十万元以上二百万元以下的罚款。</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第八十五条　电子商务经营者违反本法规定，销售的商品或者提供的服务不符合保障人身、财产安全的要求，实施虚假或者引人误解的商业宣传等不正当竞争行为，滥用市场支配地位，或者实施侵犯知识产权、侵害消费者权益等行为的，依照有关法律的规定处罚。</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第八十六条　电子商务经营者有本法规定的违法行为的，依照有关法律、行政法规的规定记入信用档案，并予以公示。</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第八十七条　依法负有电子商务监督管理职责的部门的工作人员，玩忽职守、滥用职权、徇私舞弊，或者泄露、出售或者非法向他人提供在履行职责中所知悉的个人信息、隐私和商业秘密的，依法追究法律责任。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第八十八条　违反本法规定，构成违反治安管理行为的，依法给予治安管理处罚；构成犯罪的，依法追究刑事责任。</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第七章　附　　则</w:t>
      </w:r>
    </w:p>
    <w:p>
      <w:pPr>
        <w:pStyle w:val="2"/>
        <w:keepNext w:val="0"/>
        <w:keepLines w:val="0"/>
        <w:widowControl/>
        <w:suppressLineNumbers w:val="0"/>
        <w:shd w:val="clear" w:fill="FAFBFD"/>
        <w:wordWrap w:val="0"/>
        <w:spacing w:before="0" w:beforeAutospacing="0" w:after="225"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第八十九条　本法自2019年1月1日起施行。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0MzUwM2RhMjljMDkyY2RhYjBjMjJhNzYwN2M5ZjcifQ=="/>
  </w:docVars>
  <w:rsids>
    <w:rsidRoot w:val="00000000"/>
    <w:rsid w:val="62AA0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2024-04-22T03:08:36Z</dcterms:created>
  <dc:creator>Administrator</dc:creator>
  <cp:lastModifiedBy>常开心</cp:lastModifiedBy>
  <dcterms:modified xsi:type="dcterms:W3CDTF">2024-04-22T03:08:42Z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FA92A318DF44481D98C5956CF50FF520_12</vt:lpwstr>
  </property>
</Properties>
</file>